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D794FFE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2974AF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2974AF">
        <w:rPr>
          <w:rStyle w:val="Strong"/>
          <w:rFonts w:asciiTheme="minorHAnsi" w:hAnsiTheme="minorHAnsi" w:cstheme="minorHAnsi"/>
          <w:lang w:val="en-GB"/>
        </w:rPr>
        <w:t>Q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82032">
        <w:rPr>
          <w:rStyle w:val="Strong"/>
          <w:rFonts w:asciiTheme="minorHAnsi" w:hAnsiTheme="minorHAnsi" w:cstheme="minorHAnsi"/>
          <w:lang w:val="en-GB"/>
        </w:rPr>
        <w:t>22-ss006-22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7B33FE" w:rsidRPr="00A33618" w14:paraId="28B1BC3C" w14:textId="77777777" w:rsidTr="00F6548F">
        <w:tc>
          <w:tcPr>
            <w:tcW w:w="4673" w:type="dxa"/>
            <w:shd w:val="clear" w:color="auto" w:fill="auto"/>
          </w:tcPr>
          <w:p w14:paraId="462D669A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0710C066" w14:textId="3E32D52E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t>07/12</w:t>
            </w:r>
            <w:r w:rsidR="007B33FE" w:rsidRPr="007B5E4D">
              <w:t>/22</w:t>
            </w:r>
          </w:p>
        </w:tc>
      </w:tr>
      <w:tr w:rsidR="007B33FE" w:rsidRPr="00A33618" w14:paraId="0E02B759" w14:textId="77777777" w:rsidTr="00F6548F">
        <w:tc>
          <w:tcPr>
            <w:tcW w:w="4673" w:type="dxa"/>
            <w:shd w:val="clear" w:color="auto" w:fill="auto"/>
          </w:tcPr>
          <w:p w14:paraId="5A9F6A79" w14:textId="5BE0431C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Pre-bid meeting</w:t>
            </w:r>
          </w:p>
        </w:tc>
        <w:tc>
          <w:tcPr>
            <w:tcW w:w="2268" w:type="dxa"/>
            <w:shd w:val="clear" w:color="auto" w:fill="auto"/>
          </w:tcPr>
          <w:p w14:paraId="30C48105" w14:textId="77777777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</w:tcPr>
          <w:p w14:paraId="7D966737" w14:textId="65ADC2F5" w:rsidR="007B33FE" w:rsidRDefault="00C82032" w:rsidP="007B33FE">
            <w:pPr>
              <w:rPr>
                <w:rFonts w:ascii="Calibri" w:hAnsi="Calibri"/>
                <w:szCs w:val="20"/>
                <w:highlight w:val="yellow"/>
              </w:rPr>
            </w:pPr>
            <w:r>
              <w:t>12</w:t>
            </w:r>
            <w:r w:rsidR="007B33FE" w:rsidRPr="007B5E4D">
              <w:t>/12/2022</w:t>
            </w:r>
          </w:p>
        </w:tc>
      </w:tr>
      <w:tr w:rsidR="007B33FE" w:rsidRPr="00A33618" w14:paraId="4D9567D4" w14:textId="77777777" w:rsidTr="00F6548F">
        <w:tc>
          <w:tcPr>
            <w:tcW w:w="4673" w:type="dxa"/>
            <w:shd w:val="clear" w:color="auto" w:fill="auto"/>
          </w:tcPr>
          <w:p w14:paraId="34AF4BE9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5089B299" w14:textId="467FA1A2" w:rsidR="007B33FE" w:rsidRPr="00B0293A" w:rsidRDefault="00C82032" w:rsidP="007B33FE">
            <w:pPr>
              <w:rPr>
                <w:rFonts w:ascii="Calibri" w:hAnsi="Calibri"/>
                <w:szCs w:val="20"/>
                <w:highlight w:val="yellow"/>
              </w:rPr>
            </w:pPr>
            <w:r>
              <w:t>16</w:t>
            </w:r>
            <w:r w:rsidR="007B33FE" w:rsidRPr="007B5E4D">
              <w:t>/12/2022 (16:00)</w:t>
            </w:r>
          </w:p>
        </w:tc>
      </w:tr>
      <w:tr w:rsidR="007B33FE" w:rsidRPr="00A33618" w14:paraId="2E8E3BDC" w14:textId="77777777" w:rsidTr="00F6548F">
        <w:tc>
          <w:tcPr>
            <w:tcW w:w="4673" w:type="dxa"/>
            <w:shd w:val="clear" w:color="auto" w:fill="auto"/>
          </w:tcPr>
          <w:p w14:paraId="2D4664AB" w14:textId="11017F4A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4B0F8C82" w14:textId="43716920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t>19</w:t>
            </w:r>
            <w:r w:rsidR="007B33FE" w:rsidRPr="007B5E4D">
              <w:t>/12/2022</w:t>
            </w:r>
          </w:p>
        </w:tc>
      </w:tr>
      <w:tr w:rsidR="007B33FE" w:rsidRPr="00A33618" w14:paraId="3D3C37BA" w14:textId="77777777" w:rsidTr="00F6548F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</w:tcPr>
          <w:p w14:paraId="4DDD48BC" w14:textId="02612336" w:rsidR="007B33FE" w:rsidRPr="00B0293A" w:rsidRDefault="007B33FE" w:rsidP="007B33FE">
            <w:pPr>
              <w:rPr>
                <w:rFonts w:ascii="Calibri" w:hAnsi="Calibri"/>
                <w:szCs w:val="20"/>
                <w:highlight w:val="yellow"/>
              </w:rPr>
            </w:pPr>
            <w:r w:rsidRPr="007B5E4D">
              <w:t xml:space="preserve"> </w:t>
            </w:r>
            <w:r w:rsidR="00C82032">
              <w:t>02</w:t>
            </w:r>
            <w:r w:rsidRPr="007B5E4D">
              <w:t>/</w:t>
            </w:r>
            <w:r w:rsidR="00C82032">
              <w:t>01</w:t>
            </w:r>
            <w:r w:rsidRPr="007B5E4D">
              <w:t>/202</w:t>
            </w:r>
            <w:r w:rsidR="00C82032">
              <w:t>3</w:t>
            </w:r>
            <w:r w:rsidRPr="007B5E4D">
              <w:t xml:space="preserve"> (16:00)</w:t>
            </w:r>
          </w:p>
        </w:tc>
      </w:tr>
      <w:tr w:rsidR="007B33FE" w:rsidRPr="00A33618" w14:paraId="1D91F0FB" w14:textId="77777777" w:rsidTr="00F6548F">
        <w:tc>
          <w:tcPr>
            <w:tcW w:w="4673" w:type="dxa"/>
            <w:shd w:val="clear" w:color="auto" w:fill="auto"/>
          </w:tcPr>
          <w:p w14:paraId="26733970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1E8CE09F" w14:textId="3CD53B6C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t>03/01/2023</w:t>
            </w:r>
          </w:p>
        </w:tc>
      </w:tr>
      <w:tr w:rsidR="007B33FE" w:rsidRPr="00A33618" w14:paraId="5319267B" w14:textId="77777777" w:rsidTr="00F6548F">
        <w:tc>
          <w:tcPr>
            <w:tcW w:w="4673" w:type="dxa"/>
            <w:shd w:val="clear" w:color="auto" w:fill="auto"/>
          </w:tcPr>
          <w:p w14:paraId="7C5FEA8D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</w:tcPr>
          <w:p w14:paraId="1449178D" w14:textId="2533E0B1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04/01/2023</w:t>
            </w:r>
          </w:p>
        </w:tc>
      </w:tr>
      <w:tr w:rsidR="007B33FE" w:rsidRPr="00A33618" w14:paraId="603C6C3A" w14:textId="77777777" w:rsidTr="00F6548F">
        <w:tc>
          <w:tcPr>
            <w:tcW w:w="4673" w:type="dxa"/>
            <w:shd w:val="clear" w:color="auto" w:fill="auto"/>
          </w:tcPr>
          <w:p w14:paraId="468A46DD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02ADCA74" w14:textId="377BEE5A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18/01/2023</w:t>
            </w:r>
          </w:p>
        </w:tc>
      </w:tr>
      <w:tr w:rsidR="007B33FE" w:rsidRPr="00A33618" w14:paraId="405F2EC0" w14:textId="77777777" w:rsidTr="00F6548F">
        <w:tc>
          <w:tcPr>
            <w:tcW w:w="4673" w:type="dxa"/>
            <w:shd w:val="clear" w:color="auto" w:fill="auto"/>
          </w:tcPr>
          <w:p w14:paraId="64B1558C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</w:tcPr>
          <w:p w14:paraId="6783A509" w14:textId="12DD04CF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19/01/2023</w:t>
            </w:r>
          </w:p>
        </w:tc>
      </w:tr>
      <w:tr w:rsidR="007B33FE" w:rsidRPr="00A33618" w14:paraId="169855ED" w14:textId="77777777" w:rsidTr="00F6548F">
        <w:tc>
          <w:tcPr>
            <w:tcW w:w="4673" w:type="dxa"/>
            <w:shd w:val="clear" w:color="auto" w:fill="auto"/>
          </w:tcPr>
          <w:p w14:paraId="4995C7A1" w14:textId="77777777" w:rsidR="007B33FE" w:rsidRPr="00B0293A" w:rsidRDefault="007B33FE" w:rsidP="007B33F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7B33FE" w:rsidRPr="00690137" w:rsidRDefault="007B33FE" w:rsidP="007B33F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</w:tcPr>
          <w:p w14:paraId="48C3B234" w14:textId="2AB7AEBA" w:rsidR="007B33FE" w:rsidRPr="00532E97" w:rsidRDefault="00C82032" w:rsidP="007B33F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20/01/2023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849F" w14:textId="77777777" w:rsidR="008663DA" w:rsidRDefault="008663DA">
      <w:r>
        <w:separator/>
      </w:r>
    </w:p>
  </w:endnote>
  <w:endnote w:type="continuationSeparator" w:id="0">
    <w:p w14:paraId="17152357" w14:textId="77777777" w:rsidR="008663DA" w:rsidRDefault="008663DA">
      <w:r>
        <w:continuationSeparator/>
      </w:r>
    </w:p>
  </w:endnote>
  <w:endnote w:type="continuationNotice" w:id="1">
    <w:p w14:paraId="1DDB704F" w14:textId="77777777" w:rsidR="008663DA" w:rsidRDefault="008663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33FE" w:rsidRPr="007B33F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33FE" w:rsidRPr="007B33FE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73ABD3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82032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AD8D" w14:textId="77777777" w:rsidR="008663DA" w:rsidRDefault="008663DA">
      <w:r>
        <w:separator/>
      </w:r>
    </w:p>
  </w:footnote>
  <w:footnote w:type="continuationSeparator" w:id="0">
    <w:p w14:paraId="60738D63" w14:textId="77777777" w:rsidR="008663DA" w:rsidRDefault="008663DA">
      <w:r>
        <w:continuationSeparator/>
      </w:r>
    </w:p>
  </w:footnote>
  <w:footnote w:type="continuationNotice" w:id="1">
    <w:p w14:paraId="4EA20603" w14:textId="77777777" w:rsidR="008663DA" w:rsidRDefault="008663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BC660ED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>
      <w:rPr>
        <w:rStyle w:val="Strong"/>
        <w:rFonts w:asciiTheme="minorHAnsi" w:hAnsiTheme="minorHAnsi" w:cstheme="minorHAnsi"/>
        <w:lang w:val="en-GB"/>
      </w:rPr>
      <w:t>M</w:t>
    </w:r>
    <w:r w:rsidR="00882FCB">
      <w:rPr>
        <w:rStyle w:val="Strong"/>
        <w:rFonts w:asciiTheme="minorHAnsi" w:hAnsiTheme="minorHAnsi" w:cstheme="minorHAnsi"/>
        <w:lang w:val="en-GB"/>
      </w:rPr>
      <w:t>HMS</w:t>
    </w:r>
    <w:r w:rsidRPr="002974AF">
      <w:rPr>
        <w:rStyle w:val="Strong"/>
        <w:rFonts w:asciiTheme="minorHAnsi" w:hAnsiTheme="minorHAnsi" w:cstheme="minorHAnsi"/>
        <w:lang w:val="en-GB"/>
      </w:rPr>
      <w:t>-2</w:t>
    </w:r>
    <w:r w:rsidR="00882FCB">
      <w:rPr>
        <w:rStyle w:val="Strong"/>
        <w:rFonts w:asciiTheme="minorHAnsi" w:hAnsiTheme="minorHAnsi" w:cstheme="minorHAnsi"/>
        <w:lang w:val="en-GB"/>
      </w:rPr>
      <w:t>20</w:t>
    </w:r>
    <w:r w:rsidR="00807816">
      <w:rPr>
        <w:rStyle w:val="Strong"/>
        <w:rFonts w:asciiTheme="minorHAnsi" w:hAnsiTheme="minorHAnsi" w:cstheme="minorHAnsi"/>
        <w:lang w:val="en-GB"/>
      </w:rPr>
      <w:t>3</w:t>
    </w:r>
    <w:r w:rsidR="00882FCB">
      <w:rPr>
        <w:rStyle w:val="Strong"/>
        <w:rFonts w:asciiTheme="minorHAnsi" w:hAnsiTheme="minorHAnsi" w:cstheme="minorHAnsi"/>
        <w:lang w:val="en-GB"/>
      </w:rPr>
      <w:t>-2201-2</w:t>
    </w:r>
    <w:r w:rsidR="00807816">
      <w:rPr>
        <w:rStyle w:val="Strong"/>
        <w:rFonts w:asciiTheme="minorHAnsi" w:hAnsiTheme="minorHAnsi" w:cstheme="minorHAnsi"/>
        <w:lang w:val="en-GB"/>
      </w:rPr>
      <w:t>78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882176">
    <w:abstractNumId w:val="1"/>
  </w:num>
  <w:num w:numId="2" w16cid:durableId="1681158680">
    <w:abstractNumId w:val="10"/>
  </w:num>
  <w:num w:numId="3" w16cid:durableId="1712264173">
    <w:abstractNumId w:val="11"/>
  </w:num>
  <w:num w:numId="4" w16cid:durableId="472796542">
    <w:abstractNumId w:val="4"/>
  </w:num>
  <w:num w:numId="5" w16cid:durableId="58136001">
    <w:abstractNumId w:val="3"/>
  </w:num>
  <w:num w:numId="6" w16cid:durableId="751896247">
    <w:abstractNumId w:val="7"/>
  </w:num>
  <w:num w:numId="7" w16cid:durableId="1111511426">
    <w:abstractNumId w:val="5"/>
  </w:num>
  <w:num w:numId="8" w16cid:durableId="1707021988">
    <w:abstractNumId w:val="9"/>
  </w:num>
  <w:num w:numId="9" w16cid:durableId="1922375324">
    <w:abstractNumId w:val="0"/>
  </w:num>
  <w:num w:numId="10" w16cid:durableId="1526480147">
    <w:abstractNumId w:val="8"/>
  </w:num>
  <w:num w:numId="11" w16cid:durableId="1839885411">
    <w:abstractNumId w:val="2"/>
  </w:num>
  <w:num w:numId="12" w16cid:durableId="119210775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4A6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08CB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FEA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11C4"/>
    <w:rsid w:val="006228AB"/>
    <w:rsid w:val="00622C52"/>
    <w:rsid w:val="0062326C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33FE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816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3DA"/>
    <w:rsid w:val="00866B31"/>
    <w:rsid w:val="00874EE7"/>
    <w:rsid w:val="0087507D"/>
    <w:rsid w:val="00875973"/>
    <w:rsid w:val="0087702E"/>
    <w:rsid w:val="0087719B"/>
    <w:rsid w:val="00882101"/>
    <w:rsid w:val="008822E0"/>
    <w:rsid w:val="00882FCB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4DA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5C22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19E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159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2E62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03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07C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4962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8480DA-3379-4444-A25A-F8E394E7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2022-11-21T05:50:00Z</dcterms:created>
  <dcterms:modified xsi:type="dcterms:W3CDTF">2022-12-06T22:16:00Z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